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A8" w:rsidRDefault="000279BD" w:rsidP="006F273E">
      <w:pPr>
        <w:pStyle w:val="Balk1"/>
      </w:pPr>
      <w:r>
        <w:t xml:space="preserve">89/1 Haciz İhbarnamesi Talebi </w:t>
      </w:r>
      <w:r w:rsidR="00F92710">
        <w:t>Nedir?</w:t>
      </w:r>
    </w:p>
    <w:p w:rsidR="006F273E" w:rsidRPr="006F273E" w:rsidRDefault="006F273E" w:rsidP="006F273E"/>
    <w:p w:rsidR="000279BD" w:rsidRDefault="00F92710">
      <w:r>
        <w:t>İcra takibi başlatılmış dosyada borcun tahsili için tasada öngörülen birçok işle yapılmaktadır. Menkul ve gayrimenkul hacizleri gibi yapılan işlemlerin yanı sıra e</w:t>
      </w:r>
      <w:r w:rsidR="000279BD">
        <w:t xml:space="preserve">ğer alacaklı olunan icra dosyasında borçlunun başka kişilerde bir alacağı olduğu düşünülüyorsa bu alacaklara da haciz konulabilir. Bunun için İcra Müdürlüğünden talepte bulunulması gerekmektedir. İcra dosyasında alacaklı </w:t>
      </w:r>
      <w:proofErr w:type="gramStart"/>
      <w:r w:rsidR="000279BD">
        <w:t>yada</w:t>
      </w:r>
      <w:proofErr w:type="gramEnd"/>
      <w:r w:rsidR="000279BD">
        <w:t xml:space="preserve"> avukatı ne yapılamasını istiyorsa onu talep etmesi gerekmektedir. Bu talep yazılı olabileceği gibi sözlü olarak da tutanağa geçirilmesi ve işlem yapılması istenebilir. Yani avukatı olmayan alacaklı kişi daireye giderek ben borçlunu şu kişide alacağını olduğunu biliyorum. Belirttiğim kişiye müzekkere gönderilerek uhdesindeki hak </w:t>
      </w:r>
      <w:proofErr w:type="gramStart"/>
      <w:r w:rsidR="000279BD">
        <w:t>yada</w:t>
      </w:r>
      <w:proofErr w:type="gramEnd"/>
      <w:r w:rsidR="000279BD">
        <w:t xml:space="preserve"> alacağa haciz konulmasını istiyorum ediyorum şeklinde yazılı yada sözlü 89/1 Haciz İhbarnamesi Talebi düzenleyebilir. Bu sayede İcra dairesi de 89/1 Haciz İhbarnamesi Örneği ile gerekli düzenlemeleri yaparak karşı tarafa tebliğe çıkarır.</w:t>
      </w:r>
    </w:p>
    <w:p w:rsidR="000279BD" w:rsidRDefault="000279BD" w:rsidP="006F273E">
      <w:pPr>
        <w:pStyle w:val="Balk2"/>
        <w:jc w:val="center"/>
      </w:pPr>
      <w:r>
        <w:t>89/1 Haciz İhbarnamesi Talebi</w:t>
      </w:r>
      <w:r w:rsidR="00F92710">
        <w:t xml:space="preserve"> Nasıl ve</w:t>
      </w:r>
      <w:r>
        <w:t xml:space="preserve"> Nereye Yapılır</w:t>
      </w:r>
      <w:r w:rsidR="00F92710">
        <w:t>?</w:t>
      </w:r>
    </w:p>
    <w:p w:rsidR="000279BD" w:rsidRDefault="000279BD">
      <w:r>
        <w:t xml:space="preserve">Alacaklı olan kişi </w:t>
      </w:r>
      <w:proofErr w:type="gramStart"/>
      <w:r>
        <w:t>yada</w:t>
      </w:r>
      <w:proofErr w:type="gramEnd"/>
      <w:r>
        <w:t xml:space="preserve"> avukatı bu talepte bulunabilir. Talepte bulanacağı yer ise dosyanın bulunduğu İcra Müdürlüğüdür. Esas numarasını belirttiği dosyanın çıkarılmasını sağlayarak borçlunu gerek bankalarda gerekse de tanıdığı, tespit ettiği kişilerdeki para </w:t>
      </w:r>
      <w:proofErr w:type="gramStart"/>
      <w:r>
        <w:t>yada</w:t>
      </w:r>
      <w:proofErr w:type="gramEnd"/>
      <w:r>
        <w:t xml:space="preserve"> kıymetli başkaca şeylerin haczedilmesini isteyebilir.</w:t>
      </w:r>
      <w:r w:rsidR="00F92710">
        <w:t xml:space="preserve"> Dairedeki memura durum izah edilerek talepte bulunulmak istenildiği belirtilir. Dışarıda aşağıdaki örneğe göre düzenlenen 89/1 Haciz İhbarnamesi Talebi hazırlanarak dosyaya sunulur. Daha sonra talebi alan kişi eğer varsa haciz istenen şeye gerekli işlemin yapıldığını belirten cevap gönderir. Eğer haciz konulan para varsa dosyaya gönderilmesi için tekrar talepte bulunulması gerekmektedir. </w:t>
      </w:r>
    </w:p>
    <w:p w:rsidR="00F92710" w:rsidRDefault="006F273E" w:rsidP="006F273E">
      <w:pPr>
        <w:pStyle w:val="Balk3"/>
        <w:jc w:val="center"/>
      </w:pPr>
      <w:r>
        <w:t>Para Üzerinde Başka Haciz Varsa Ne Yapılır?</w:t>
      </w:r>
    </w:p>
    <w:p w:rsidR="006F273E" w:rsidRPr="006F273E" w:rsidRDefault="006F273E" w:rsidP="006F273E"/>
    <w:p w:rsidR="00F92710" w:rsidRDefault="006F273E" w:rsidP="006F273E">
      <w:pPr>
        <w:jc w:val="both"/>
      </w:pPr>
      <w:r>
        <w:t>Aşağıda linkte verilen örnek</w:t>
      </w:r>
      <w:r w:rsidR="00F92710">
        <w:t xml:space="preserve"> talep ile varsa borçlunun banka hesabındaki paraya haciz konulması sağlanabilir.</w:t>
      </w:r>
      <w:r>
        <w:t xml:space="preserve"> </w:t>
      </w:r>
      <w:r w:rsidR="00F92710">
        <w:t>Ancak para üzerinde başkaca hacizler olabileceği unutulmamalarıdır. Bu gibi durumlarda sıra cetveli düzenlenerek paranın gönderileceği dosyalar belirlenmektedir.</w:t>
      </w:r>
      <w:r>
        <w:t xml:space="preserve"> Örneğin bankadaki hesaba daha önce de başkaca bir dosyadan haciz gönderilmiş olsun. Bankadaki para 5.000,00 TL olmasına rağmen ilk haciz tutarı da 3.700,00 TL olsun. Öncelikli olarak bu para ilk dosyaya gönderilecek, daha sonra kalan tutardan borç kadar </w:t>
      </w:r>
      <w:proofErr w:type="gramStart"/>
      <w:r>
        <w:t>yada</w:t>
      </w:r>
      <w:proofErr w:type="gramEnd"/>
      <w:r>
        <w:t xml:space="preserve"> yettiği kadarı bizim dosyamıza gönderilecektir. Eğer ilk haciz tutarı hesap bakiyesinden fazla ise tüm para o dosyaya gönderilecektir.</w:t>
      </w:r>
    </w:p>
    <w:p w:rsidR="006F273E" w:rsidRDefault="006F273E" w:rsidP="006F273E">
      <w:pPr>
        <w:jc w:val="both"/>
      </w:pPr>
      <w:r>
        <w:t>89/1 Haciz Müzekkeresi Talebi Örneği</w:t>
      </w:r>
    </w:p>
    <w:p w:rsidR="00F92710" w:rsidRDefault="00F92710"/>
    <w:sectPr w:rsidR="00F92710" w:rsidSect="00EA73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279BD"/>
    <w:rsid w:val="000279BD"/>
    <w:rsid w:val="006F273E"/>
    <w:rsid w:val="00D55A21"/>
    <w:rsid w:val="00E45CEE"/>
    <w:rsid w:val="00EA73A8"/>
    <w:rsid w:val="00F927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A8"/>
  </w:style>
  <w:style w:type="paragraph" w:styleId="Balk1">
    <w:name w:val="heading 1"/>
    <w:basedOn w:val="Normal"/>
    <w:next w:val="Normal"/>
    <w:link w:val="Balk1Char"/>
    <w:uiPriority w:val="9"/>
    <w:qFormat/>
    <w:rsid w:val="006F2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F2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F2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273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F273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F273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Recep</cp:lastModifiedBy>
  <cp:revision>2</cp:revision>
  <dcterms:created xsi:type="dcterms:W3CDTF">2019-10-02T11:16:00Z</dcterms:created>
  <dcterms:modified xsi:type="dcterms:W3CDTF">2019-10-02T11:45:00Z</dcterms:modified>
</cp:coreProperties>
</file>