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40A" w:rsidRDefault="0051140A" w:rsidP="0051140A">
      <w:pPr>
        <w:jc w:val="right"/>
      </w:pPr>
      <w:r>
        <w:t>Örnek No:20**</w:t>
      </w:r>
    </w:p>
    <w:p w:rsidR="0051140A" w:rsidRDefault="0051140A" w:rsidP="0051140A"/>
    <w:p w:rsidR="0051140A" w:rsidRPr="0051140A" w:rsidRDefault="0051140A" w:rsidP="0051140A">
      <w:pPr>
        <w:tabs>
          <w:tab w:val="center" w:pos="1418"/>
        </w:tabs>
        <w:spacing w:after="0"/>
        <w:rPr>
          <w:b/>
        </w:rPr>
      </w:pPr>
      <w:r>
        <w:tab/>
      </w:r>
      <w:r w:rsidRPr="0051140A">
        <w:rPr>
          <w:b/>
        </w:rPr>
        <w:t>ANKARA</w:t>
      </w:r>
    </w:p>
    <w:p w:rsidR="0051140A" w:rsidRPr="0051140A" w:rsidRDefault="0051140A" w:rsidP="0051140A">
      <w:pPr>
        <w:tabs>
          <w:tab w:val="center" w:pos="1418"/>
        </w:tabs>
        <w:spacing w:after="0"/>
        <w:rPr>
          <w:b/>
        </w:rPr>
      </w:pPr>
      <w:r w:rsidRPr="0051140A">
        <w:rPr>
          <w:b/>
        </w:rPr>
        <w:tab/>
        <w:t>. İCRA MÜDÜRLÜĞÜ</w:t>
      </w:r>
    </w:p>
    <w:p w:rsidR="0051140A" w:rsidRPr="0051140A" w:rsidRDefault="0051140A" w:rsidP="0051140A">
      <w:pPr>
        <w:tabs>
          <w:tab w:val="center" w:pos="1418"/>
        </w:tabs>
        <w:spacing w:after="0"/>
        <w:rPr>
          <w:b/>
        </w:rPr>
      </w:pPr>
      <w:r w:rsidRPr="0051140A">
        <w:rPr>
          <w:b/>
        </w:rPr>
        <w:tab/>
        <w:t>Dosya No: 201</w:t>
      </w:r>
      <w:r w:rsidR="00A0680B">
        <w:rPr>
          <w:b/>
        </w:rPr>
        <w:t>9/…… E</w:t>
      </w:r>
    </w:p>
    <w:p w:rsidR="0051140A" w:rsidRDefault="0051140A" w:rsidP="0051140A">
      <w:pPr>
        <w:spacing w:after="0"/>
      </w:pPr>
    </w:p>
    <w:p w:rsidR="0051140A" w:rsidRDefault="0051140A" w:rsidP="0051140A">
      <w:pPr>
        <w:jc w:val="center"/>
      </w:pPr>
      <w:r>
        <w:t>BİRİNCİ HACİZ İHBARNAMESİ</w:t>
      </w:r>
    </w:p>
    <w:p w:rsidR="00DB12A1" w:rsidRDefault="00DB12A1" w:rsidP="00DB12A1">
      <w:pPr>
        <w:pStyle w:val="ListeParagraf"/>
        <w:numPr>
          <w:ilvl w:val="0"/>
          <w:numId w:val="1"/>
        </w:numPr>
        <w:tabs>
          <w:tab w:val="left" w:pos="3261"/>
        </w:tabs>
      </w:pPr>
      <w:r>
        <w:t>Üçüncü Şansın</w:t>
      </w:r>
    </w:p>
    <w:p w:rsidR="00DB12A1" w:rsidRDefault="00DB12A1" w:rsidP="00DB12A1">
      <w:pPr>
        <w:pStyle w:val="ListeParagraf"/>
        <w:numPr>
          <w:ilvl w:val="1"/>
          <w:numId w:val="1"/>
        </w:numPr>
        <w:tabs>
          <w:tab w:val="left" w:pos="3261"/>
        </w:tabs>
      </w:pPr>
      <w:r>
        <w:t>Adı-S</w:t>
      </w:r>
      <w:r w:rsidR="0051140A">
        <w:t>oyadı</w:t>
      </w:r>
      <w:r>
        <w:t xml:space="preserve">, </w:t>
      </w:r>
      <w:proofErr w:type="spellStart"/>
      <w:r>
        <w:t>Ünvanı</w:t>
      </w:r>
      <w:proofErr w:type="spellEnd"/>
      <w:r>
        <w:tab/>
        <w:t>:</w:t>
      </w:r>
      <w:r w:rsidR="0051140A">
        <w:t xml:space="preserve"> </w:t>
      </w:r>
    </w:p>
    <w:p w:rsidR="0051140A" w:rsidRDefault="0051140A" w:rsidP="00DB12A1">
      <w:pPr>
        <w:pStyle w:val="ListeParagraf"/>
        <w:numPr>
          <w:ilvl w:val="1"/>
          <w:numId w:val="1"/>
        </w:numPr>
        <w:tabs>
          <w:tab w:val="left" w:pos="3261"/>
        </w:tabs>
      </w:pPr>
      <w:r>
        <w:t xml:space="preserve"> </w:t>
      </w:r>
      <w:r w:rsidR="00DB12A1">
        <w:t>A</w:t>
      </w:r>
      <w:r>
        <w:t xml:space="preserve">dresi  </w:t>
      </w:r>
      <w:r w:rsidR="00DB12A1">
        <w:tab/>
        <w:t xml:space="preserve">: </w:t>
      </w:r>
    </w:p>
    <w:p w:rsidR="00DB12A1" w:rsidRDefault="00DB12A1" w:rsidP="00DB12A1">
      <w:pPr>
        <w:pStyle w:val="ListeParagraf"/>
        <w:numPr>
          <w:ilvl w:val="0"/>
          <w:numId w:val="1"/>
        </w:numPr>
        <w:tabs>
          <w:tab w:val="left" w:pos="3261"/>
        </w:tabs>
      </w:pPr>
      <w:r>
        <w:t>Alacaklı</w:t>
      </w:r>
    </w:p>
    <w:p w:rsidR="00DB12A1" w:rsidRDefault="00DB12A1" w:rsidP="00DB12A1">
      <w:pPr>
        <w:pStyle w:val="ListeParagraf"/>
        <w:numPr>
          <w:ilvl w:val="1"/>
          <w:numId w:val="1"/>
        </w:numPr>
        <w:tabs>
          <w:tab w:val="left" w:pos="3261"/>
        </w:tabs>
      </w:pPr>
      <w:r>
        <w:t xml:space="preserve">Adı-Soyadı, </w:t>
      </w:r>
      <w:proofErr w:type="spellStart"/>
      <w:r>
        <w:t>Ünvanı</w:t>
      </w:r>
      <w:proofErr w:type="spellEnd"/>
      <w:r>
        <w:t xml:space="preserve"> </w:t>
      </w:r>
      <w:r>
        <w:tab/>
        <w:t>:</w:t>
      </w:r>
    </w:p>
    <w:p w:rsidR="00DB12A1" w:rsidRDefault="00DB12A1" w:rsidP="00DB12A1">
      <w:pPr>
        <w:pStyle w:val="ListeParagraf"/>
        <w:numPr>
          <w:ilvl w:val="1"/>
          <w:numId w:val="1"/>
        </w:numPr>
        <w:tabs>
          <w:tab w:val="left" w:pos="3261"/>
        </w:tabs>
      </w:pPr>
      <w:r>
        <w:t>Adresi</w:t>
      </w:r>
      <w:r>
        <w:tab/>
        <w:t>:</w:t>
      </w:r>
    </w:p>
    <w:p w:rsidR="00DB12A1" w:rsidRDefault="00DB12A1" w:rsidP="00DB12A1">
      <w:pPr>
        <w:pStyle w:val="ListeParagraf"/>
        <w:numPr>
          <w:ilvl w:val="1"/>
          <w:numId w:val="1"/>
        </w:numPr>
        <w:tabs>
          <w:tab w:val="left" w:pos="3261"/>
        </w:tabs>
      </w:pPr>
      <w:r>
        <w:t>Vekili</w:t>
      </w:r>
      <w:r>
        <w:tab/>
        <w:t>:</w:t>
      </w:r>
    </w:p>
    <w:p w:rsidR="0051140A" w:rsidRDefault="00DB12A1" w:rsidP="00DB12A1">
      <w:pPr>
        <w:pStyle w:val="ListeParagraf"/>
        <w:numPr>
          <w:ilvl w:val="1"/>
          <w:numId w:val="1"/>
        </w:numPr>
        <w:tabs>
          <w:tab w:val="left" w:pos="3261"/>
        </w:tabs>
      </w:pPr>
      <w:r>
        <w:t>Adresi</w:t>
      </w:r>
      <w:r>
        <w:tab/>
      </w:r>
      <w:r w:rsidR="0051140A">
        <w:t xml:space="preserve"> </w:t>
      </w:r>
      <w:r>
        <w:t>:</w:t>
      </w:r>
    </w:p>
    <w:p w:rsidR="00DB12A1" w:rsidRDefault="00DB12A1" w:rsidP="00DB12A1">
      <w:pPr>
        <w:pStyle w:val="ListeParagraf"/>
        <w:numPr>
          <w:ilvl w:val="0"/>
          <w:numId w:val="1"/>
        </w:numPr>
        <w:tabs>
          <w:tab w:val="left" w:pos="3261"/>
        </w:tabs>
      </w:pPr>
      <w:r>
        <w:t>Borçlunun</w:t>
      </w:r>
    </w:p>
    <w:p w:rsidR="00DB12A1" w:rsidRDefault="00DB12A1" w:rsidP="00DB12A1">
      <w:pPr>
        <w:pStyle w:val="ListeParagraf"/>
        <w:numPr>
          <w:ilvl w:val="1"/>
          <w:numId w:val="1"/>
        </w:numPr>
        <w:tabs>
          <w:tab w:val="left" w:pos="3261"/>
        </w:tabs>
      </w:pPr>
      <w:r>
        <w:t xml:space="preserve">Adı-Soyadı, </w:t>
      </w:r>
      <w:proofErr w:type="spellStart"/>
      <w:r>
        <w:t>Ünvanı</w:t>
      </w:r>
      <w:proofErr w:type="spellEnd"/>
      <w:r>
        <w:t xml:space="preserve"> </w:t>
      </w:r>
      <w:r>
        <w:tab/>
        <w:t>:</w:t>
      </w:r>
    </w:p>
    <w:p w:rsidR="00DB12A1" w:rsidRDefault="00DB12A1" w:rsidP="00DB12A1">
      <w:pPr>
        <w:pStyle w:val="ListeParagraf"/>
        <w:numPr>
          <w:ilvl w:val="1"/>
          <w:numId w:val="1"/>
        </w:numPr>
        <w:tabs>
          <w:tab w:val="left" w:pos="3261"/>
        </w:tabs>
      </w:pPr>
      <w:r>
        <w:t>Adresi</w:t>
      </w:r>
      <w:r>
        <w:tab/>
        <w:t>:</w:t>
      </w:r>
    </w:p>
    <w:p w:rsidR="00DB12A1" w:rsidRDefault="00DB12A1" w:rsidP="00DB12A1">
      <w:pPr>
        <w:pStyle w:val="ListeParagraf"/>
        <w:numPr>
          <w:ilvl w:val="1"/>
          <w:numId w:val="1"/>
        </w:numPr>
        <w:tabs>
          <w:tab w:val="left" w:pos="3261"/>
        </w:tabs>
      </w:pPr>
      <w:r>
        <w:t>Vekili</w:t>
      </w:r>
      <w:r>
        <w:tab/>
        <w:t>:</w:t>
      </w:r>
    </w:p>
    <w:p w:rsidR="00DB12A1" w:rsidRDefault="00DB12A1" w:rsidP="00DB12A1">
      <w:pPr>
        <w:pStyle w:val="ListeParagraf"/>
        <w:numPr>
          <w:ilvl w:val="1"/>
          <w:numId w:val="1"/>
        </w:numPr>
        <w:tabs>
          <w:tab w:val="left" w:pos="3261"/>
        </w:tabs>
      </w:pPr>
      <w:r>
        <w:t>Adresi</w:t>
      </w:r>
      <w:r>
        <w:tab/>
        <w:t xml:space="preserve"> :</w:t>
      </w:r>
    </w:p>
    <w:p w:rsidR="00DB12A1" w:rsidRDefault="00DB12A1" w:rsidP="00DB12A1">
      <w:pPr>
        <w:pStyle w:val="ListeParagraf"/>
        <w:numPr>
          <w:ilvl w:val="0"/>
          <w:numId w:val="1"/>
        </w:numPr>
        <w:tabs>
          <w:tab w:val="left" w:pos="3261"/>
        </w:tabs>
      </w:pPr>
      <w:r>
        <w:t xml:space="preserve">Haczin neye ilişkin olduğu ve haczin hangi miktar için yapıldığı  </w:t>
      </w:r>
    </w:p>
    <w:p w:rsidR="0051140A" w:rsidRDefault="0051140A" w:rsidP="00DB12A1">
      <w:pPr>
        <w:pStyle w:val="ListeParagraf"/>
        <w:numPr>
          <w:ilvl w:val="0"/>
          <w:numId w:val="1"/>
        </w:numPr>
        <w:tabs>
          <w:tab w:val="left" w:pos="3261"/>
        </w:tabs>
      </w:pPr>
      <w:r>
        <w:t xml:space="preserve">Alacak tutarı:    </w:t>
      </w:r>
      <w:r w:rsidR="00DB12A1">
        <w:tab/>
        <w:t xml:space="preserve">:     </w:t>
      </w:r>
      <w:proofErr w:type="gramStart"/>
      <w:r w:rsidR="00DB12A1">
        <w:t>…………………..</w:t>
      </w:r>
      <w:proofErr w:type="gramEnd"/>
      <w:r w:rsidR="00DB12A1">
        <w:t xml:space="preserve"> TL            </w:t>
      </w:r>
      <w:r>
        <w:t xml:space="preserve">(Faiz, </w:t>
      </w:r>
      <w:proofErr w:type="gramStart"/>
      <w:r>
        <w:t>vekalet</w:t>
      </w:r>
      <w:proofErr w:type="gramEnd"/>
      <w:r>
        <w:t xml:space="preserve"> ücreti ve masraflar hariç)  </w:t>
      </w:r>
    </w:p>
    <w:p w:rsidR="0051140A" w:rsidRDefault="0051140A" w:rsidP="0051140A"/>
    <w:p w:rsidR="0051140A" w:rsidRDefault="0051140A" w:rsidP="00DB12A1">
      <w:pPr>
        <w:ind w:firstLine="360"/>
        <w:jc w:val="both"/>
      </w:pPr>
      <w:r>
        <w:t>Yukarıda adı</w:t>
      </w:r>
      <w:r w:rsidR="00DB12A1">
        <w:t xml:space="preserve">, soyadı </w:t>
      </w:r>
      <w:proofErr w:type="spellStart"/>
      <w:r w:rsidR="00DB12A1">
        <w:t>Ünvanı</w:t>
      </w:r>
      <w:proofErr w:type="spellEnd"/>
      <w:r>
        <w:t xml:space="preserve"> yazılı borçlunun sizdeki </w:t>
      </w:r>
      <w:proofErr w:type="gramStart"/>
      <w:r>
        <w:t>……………………</w:t>
      </w:r>
      <w:proofErr w:type="gramEnd"/>
      <w:r>
        <w:t>TL alacağı (</w:t>
      </w:r>
      <w:proofErr w:type="spellStart"/>
      <w:r w:rsidR="00DB12A1">
        <w:t>mallları</w:t>
      </w:r>
      <w:proofErr w:type="spellEnd"/>
      <w:r>
        <w:t xml:space="preserve">) üzerine haciz konulmuştur. </w:t>
      </w:r>
      <w:proofErr w:type="gramStart"/>
      <w:r>
        <w:t xml:space="preserve">Alacak tahsil edilinceye kadar bundan böyle borcu yalnız icra dairesine ödemeniz gerektiği; borçluya yapılan ödemenin geçerli olmayacağı; hacizli malı ancak icra dairesine teslim etmeniz ve borçluya vermemeniz, aksi halde alacağı (malın bedelini) icra dairesine ödemek zorunda kalacağınız; borcunuz olmadığı veya haciz edilen malın elinizde bulunmadığı veya haciz ihbarnamesinin tebliğinden önce borcun ödenmiş olduğu; malın istihlak edilmiş, kusurunuz olmaksızın telef olduğu, malın borçluya ait olmadığı veya malın kendinize </w:t>
      </w:r>
      <w:proofErr w:type="spellStart"/>
      <w:r>
        <w:t>rehnedilmiş</w:t>
      </w:r>
      <w:proofErr w:type="spellEnd"/>
      <w:r>
        <w:t xml:space="preserve"> olduğu veya alacağın borçluya veya emrettiği yere verilmiş olduğu gibi bir iddiada iseniz iş bu haciz ihbarnamesinin tebliğinden itibaren   (7) gün içinde yazılı veya sözlü olarak icra dairesine bildirmeniz; aksi halde borcun zimmetinizde ve malın elinizde sayılacağı; borcu icra dairesine ödemek, malı icra dairesine teslim etmek zorunda kalacağınız ihtar olunur.*</w:t>
      </w:r>
      <w:proofErr w:type="gramEnd"/>
    </w:p>
    <w:p w:rsidR="0051140A" w:rsidRDefault="0051140A" w:rsidP="0051140A"/>
    <w:p w:rsidR="0051140A" w:rsidRDefault="0051140A" w:rsidP="0051140A">
      <w:r>
        <w:t>(</w:t>
      </w:r>
      <w:proofErr w:type="spellStart"/>
      <w:r>
        <w:t>İİKm</w:t>
      </w:r>
      <w:proofErr w:type="spellEnd"/>
      <w:r>
        <w:t>.89)</w:t>
      </w:r>
    </w:p>
    <w:p w:rsidR="0051140A" w:rsidRDefault="0051140A" w:rsidP="0051140A"/>
    <w:p w:rsidR="0051140A" w:rsidRDefault="0051140A" w:rsidP="0051140A">
      <w:r>
        <w:t>İcra Müdürü Mühür ve imza</w:t>
      </w:r>
    </w:p>
    <w:p w:rsidR="0051140A" w:rsidRDefault="0051140A" w:rsidP="0051140A"/>
    <w:p w:rsidR="0051140A" w:rsidRDefault="0051140A" w:rsidP="00DB12A1">
      <w:pPr>
        <w:jc w:val="both"/>
      </w:pPr>
      <w:proofErr w:type="gramStart"/>
      <w:r>
        <w:t xml:space="preserve">* Madde 89/2, 3, 4, 5- Üçüncü şahıs; borcu olmadığı veya malın yedinde bulunmadığı veya haciz ihbarnamesinin tebliğinden önce borç ödenmiş veya mal istihlâk edilmiş veya kusuru olmaksızın telef olmuş veya malın borçluya ait olmadığı veya malın kendisine </w:t>
      </w:r>
      <w:proofErr w:type="spellStart"/>
      <w:r>
        <w:t>rehnedilmiş</w:t>
      </w:r>
      <w:proofErr w:type="spellEnd"/>
      <w:r>
        <w:t xml:space="preserve"> olduğu veya alacak borçluya veya emrettiği yere verilmiş olduğu gibi bir iddiada ise, keyfiyeti, haciz ihbarnamesinin kendisine tebliğinden itibaren yedi gün içinde icra dairesine yazılı veya sözlü olarak bildirmeye mecburdur.</w:t>
      </w:r>
      <w:proofErr w:type="gramEnd"/>
    </w:p>
    <w:p w:rsidR="0051140A" w:rsidRDefault="0051140A" w:rsidP="0051140A"/>
    <w:p w:rsidR="0051140A" w:rsidRDefault="0051140A" w:rsidP="00DB12A1">
      <w:pPr>
        <w:jc w:val="both"/>
      </w:pPr>
      <w:r>
        <w:t xml:space="preserve">Üçüncü şahıs, haciz ihbarnamesinin kendisine tebliğinden itibaren yedi gün içinde itiraz etmezse, mal yedinde veya borç zimmetinde sayılır ve kendisine gönderilen haciz ihbarnamesine süresinde itiraz etmediği, bu nedenle de malın yedinde veya borcun zimmetinde sayıldığı ikinci bir ihbarname ile bildirilir. Bu ikinci ihbarnamede ayrıca, üçüncü şahsın ihbarnamenin kendisine tebliğinden itibaren yedi gün içinde ikinci fıkrada belirtilen sebeplerle itirazda bulunması, itirazda bulunmadığı takdirde zimmetinde sayılan borcu icra dairesine ödemesi veya yedinde sayılan malı icra dairesine teslim etmesi istenir. </w:t>
      </w:r>
      <w:proofErr w:type="gramStart"/>
      <w:r>
        <w:t xml:space="preserve">İkinci ihbarnameye süresi içinde itiraz etmeyen ve zimmetinde sayılan borcu icra dairesine ödemeyen veya yedinde sayılan malı icra dairesine teslim etmeyen üçüncü şahsa </w:t>
      </w:r>
      <w:proofErr w:type="spellStart"/>
      <w:r>
        <w:t>onbeş</w:t>
      </w:r>
      <w:proofErr w:type="spellEnd"/>
      <w:r>
        <w:t xml:space="preserve"> gün içinde parayı icra dairesine ödemesi veya yedinde sayılan malı teslim etmesi yahut bu süre içinde menfi tespit davası açması, aksi takdirde zimmetinde sayılan borcu ödemeye veya yedinde sayılan malı teslime zorlanacağı bildirilir. </w:t>
      </w:r>
      <w:proofErr w:type="gramEnd"/>
      <w:r>
        <w:t xml:space="preserve">Bu bildirimi alan üçüncü şahıs, icra takibinin yapıldığı veya yerleşim yerinin bulunduğu yer mahkemesinde süresi içinde menfi tespit davası açtığına dair belgeyi bildirimin yapıldığı tarihten itibaren yirmi gün içinde ilgili icra dairesine teslim ettiği takdirde, hakkında yürütülen cebri icra işlemleri menfi tespit davası sonunda verilen kararın kesinleşmesine kadar durur. Bu süre içinde 106 </w:t>
      </w:r>
      <w:proofErr w:type="spellStart"/>
      <w:r>
        <w:t>ncı</w:t>
      </w:r>
      <w:proofErr w:type="spellEnd"/>
      <w:r>
        <w:t xml:space="preserve"> maddede belirtilen süreler işlemez. Bu davada üçüncü şahıs, takip borçlusuna borçlu olmadığını veya malın takip borçlusuna ait olmadığını ispat etmeye mecburdur. Üçüncü şahıs açtığı bu davayı kaybederse, mahkemece, dava konusu şeyin yüzde kırkından aşağı olmamak üzere bir tazminata mahkûm edilir. Bu fıkraya göre açılacak menfi tespit davaları maktu harca tabidir.</w:t>
      </w:r>
    </w:p>
    <w:p w:rsidR="0051140A" w:rsidRDefault="0051140A" w:rsidP="00DB12A1">
      <w:pPr>
        <w:jc w:val="both"/>
      </w:pPr>
      <w:r>
        <w:t xml:space="preserve">Üçüncü şahıs, haciz ihbarnamesine müddeti içinde itiraz ederse, alacaklı, üçüncü şahsın verdiği cevabın aksini icra mahkemesinde ispat ederek üçüncü şahsın 338 inci maddenin 1 inci fıkrası hükmüne göre cezalandırılmasını ve ayrıca tazminata </w:t>
      </w:r>
      <w:proofErr w:type="gramStart"/>
      <w:r>
        <w:t>mahkum</w:t>
      </w:r>
      <w:proofErr w:type="gramEnd"/>
      <w:r>
        <w:t xml:space="preserve"> edilmesini isteyebilir. İcra mahkemesi, tazminat hakkındaki davayı genel hükümlere göre halleder.</w:t>
      </w:r>
    </w:p>
    <w:p w:rsidR="0051140A" w:rsidRDefault="0051140A" w:rsidP="0051140A">
      <w:r>
        <w:t>Üçüncü şahıs, kusuru olmaksızın bir mani sebebiyle müddeti içinde haciz ihbarnamesine itiraz etmediği takdirde 65 inci madde hükmü uygulanır. Her hâlde üçüncü şahıs, borçlu ile kötü niyetli alacaklıya karşı dava açarak ödemek zorunda kaldığı paranın veya teslim ettiği malın iadesini isteyebilir.</w:t>
      </w:r>
    </w:p>
    <w:p w:rsidR="00C30193" w:rsidRDefault="0051140A" w:rsidP="0051140A">
      <w:r>
        <w:t>**: Bu örnek, bu Yönetmelikten önceki uygulamada kullanılan Örnek 59’a karşılık gelmektedir.</w:t>
      </w:r>
    </w:p>
    <w:sectPr w:rsidR="00C30193" w:rsidSect="00C301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C7054"/>
    <w:multiLevelType w:val="hybridMultilevel"/>
    <w:tmpl w:val="2F4CEC0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1140A"/>
    <w:rsid w:val="0051140A"/>
    <w:rsid w:val="00925E83"/>
    <w:rsid w:val="00A0680B"/>
    <w:rsid w:val="00C30193"/>
    <w:rsid w:val="00DB12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1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140A"/>
    <w:pPr>
      <w:ind w:left="720"/>
      <w:contextualSpacing/>
    </w:pPr>
  </w:style>
</w:styles>
</file>

<file path=word/webSettings.xml><?xml version="1.0" encoding="utf-8"?>
<w:webSettings xmlns:r="http://schemas.openxmlformats.org/officeDocument/2006/relationships" xmlns:w="http://schemas.openxmlformats.org/wordprocessingml/2006/main">
  <w:divs>
    <w:div w:id="109058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669</Words>
  <Characters>3819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Recep</cp:lastModifiedBy>
  <cp:revision>2</cp:revision>
  <dcterms:created xsi:type="dcterms:W3CDTF">2019-10-02T06:13:00Z</dcterms:created>
  <dcterms:modified xsi:type="dcterms:W3CDTF">2019-10-02T06:55:00Z</dcterms:modified>
</cp:coreProperties>
</file>